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LegacySans-Bold" w:hAnsi="LegacySans-Bold" w:cs="LegacySans-Bold"/>
          <w:b/>
          <w:bCs/>
          <w:sz w:val="29"/>
          <w:szCs w:val="29"/>
        </w:rPr>
      </w:pPr>
      <w:r>
        <w:rPr>
          <w:rFonts w:ascii="LegacySans-Bold" w:hAnsi="LegacySans-Bold" w:cs="LegacySans-Bold"/>
          <w:b/>
          <w:bCs/>
          <w:sz w:val="29"/>
          <w:szCs w:val="29"/>
        </w:rPr>
        <w:t>BACKGROUND INFORMATION</w:t>
      </w: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ormal-Semibold" w:hAnsi="StoneInformal-Semibold" w:cs="StoneInformal-Semibold"/>
          <w:b/>
          <w:bCs/>
          <w:sz w:val="19"/>
          <w:szCs w:val="19"/>
        </w:rPr>
      </w:pPr>
      <w:r>
        <w:rPr>
          <w:rFonts w:ascii="StoneInformal-Semibold" w:hAnsi="StoneInformal-Semibold" w:cs="StoneInformal-Semibold"/>
          <w:b/>
          <w:bCs/>
          <w:sz w:val="19"/>
          <w:szCs w:val="19"/>
        </w:rPr>
        <w:t>Department of Transportation Placards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Many products found in homes and used in industry involve potentially hazardous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substances that are classified by the U.S. Department of Transportation (D.O.T.) as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hazardous substances. Such materials are transported primarily by trucks or railroad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from refineries or plants where they are made to factories where they are used and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then to disposal facilities where they are reprocessed or discarded as waste. An estimated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60% of all hazardous materials travel U.S. highways. The D.O.T. requires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trucks, railcars, and shipping containers that carry hazardous materials to be marked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with diamond-shaped placards that help describe the nature of the materials. The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placards describe any hazards that the contents may pose such as corrosive, flammable,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or toxic.</w:t>
      </w: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ormal-Semibold" w:hAnsi="StoneInformal-Semibold" w:cs="StoneInformal-Semibold"/>
          <w:b/>
          <w:bCs/>
          <w:sz w:val="19"/>
          <w:szCs w:val="19"/>
        </w:rPr>
      </w:pPr>
      <w:r>
        <w:rPr>
          <w:rFonts w:ascii="StoneInformal-Semibold" w:hAnsi="StoneInformal-Semibold" w:cs="StoneInformal-Semibold"/>
          <w:b/>
          <w:bCs/>
          <w:sz w:val="19"/>
          <w:szCs w:val="19"/>
        </w:rPr>
        <w:t>Demonstration of Corrosive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According to the D.O.T., a corrosive substance is one the reacts chemically to disintegrate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or wear away at another substance. A test to indicate if a liquid is “corrosive”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determines if the liquid (in the demonstration in this Activity copper chloride,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ethanol, and water) reacts chemically with a solid (aluminum metal).</w:t>
      </w: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ormal-Semibold" w:hAnsi="StoneInformal-Semibold" w:cs="StoneInformal-Semibold"/>
          <w:b/>
          <w:bCs/>
          <w:sz w:val="19"/>
          <w:szCs w:val="19"/>
        </w:rPr>
      </w:pPr>
      <w:r>
        <w:rPr>
          <w:rFonts w:ascii="StoneInformal-Semibold" w:hAnsi="StoneInformal-Semibold" w:cs="StoneInformal-Semibold"/>
          <w:b/>
          <w:bCs/>
          <w:sz w:val="19"/>
          <w:szCs w:val="19"/>
        </w:rPr>
        <w:t>Demonstration of Flammability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There are degrees of flammability. A test to determine flammability can be conducted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by placing a small amount of the substance to be tested on the end of a metal loop and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holding it over a flame. If the substance ignites, it is flammable. This is one category of</w:t>
      </w:r>
    </w:p>
    <w:p w:rsid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hazards identified by the D.O.T.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According to D.O.T. guidelines, an extremely flammable substance often produces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vapors that ignite from the flame of a match or any nearby spark; moderately flammable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hazardous substances combust more easily if a wick is present; nonflammable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substances do not burn under normal conditions. Extremely flammable substances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often have a flash point, or a lowest temperature at which a sufficient amount of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vapors causes a fire if a flame or spark is present. Assuring the temperature conditions</w:t>
      </w:r>
    </w:p>
    <w:p w:rsidR="000E604D" w:rsidRPr="000E604D" w:rsidRDefault="000E604D" w:rsidP="000E604D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</w:rPr>
      </w:pPr>
      <w:r w:rsidRPr="000E604D">
        <w:rPr>
          <w:rFonts w:ascii="StoneInfITC-Medium" w:hAnsi="StoneInfITC-Medium" w:cs="StoneInfITC-Medium"/>
        </w:rPr>
        <w:t>remain below the flash point is essential to safely handing and storing an extremely</w:t>
      </w:r>
    </w:p>
    <w:p w:rsidR="000E604D" w:rsidRPr="000E604D" w:rsidRDefault="000E604D" w:rsidP="000E604D">
      <w:pPr>
        <w:rPr>
          <w:rFonts w:ascii="StoneInfITC-Medium" w:hAnsi="StoneInfITC-Medium" w:cs="StoneInfITC-Medium"/>
          <w:noProof/>
        </w:rPr>
      </w:pPr>
      <w:r w:rsidRPr="000E604D">
        <w:rPr>
          <w:rFonts w:ascii="StoneInfITC-Medium" w:hAnsi="StoneInfITC-Medium" w:cs="StoneInfITC-Medium"/>
        </w:rPr>
        <w:t>flammable substance.</w:t>
      </w:r>
      <w:r w:rsidRPr="000E604D">
        <w:rPr>
          <w:rFonts w:ascii="StoneInfITC-Medium" w:hAnsi="StoneInfITC-Medium" w:cs="StoneInfITC-Medium"/>
          <w:noProof/>
        </w:rPr>
        <w:t xml:space="preserve"> </w:t>
      </w:r>
    </w:p>
    <w:p w:rsidR="000E604D" w:rsidRDefault="000E604D" w:rsidP="000E604D">
      <w:pPr>
        <w:rPr>
          <w:rFonts w:ascii="StoneInfITC-Medium" w:hAnsi="StoneInfITC-Medium" w:cs="StoneInfITC-Medium"/>
          <w:noProof/>
          <w:sz w:val="19"/>
          <w:szCs w:val="19"/>
        </w:rPr>
      </w:pPr>
    </w:p>
    <w:p w:rsidR="008921D2" w:rsidRDefault="000E604D" w:rsidP="000E604D">
      <w:pPr>
        <w:jc w:val="right"/>
      </w:pPr>
      <w:r>
        <w:rPr>
          <w:rFonts w:ascii="StoneInfITC-Medium" w:hAnsi="StoneInfITC-Medium" w:cs="StoneInfITC-Medium"/>
          <w:noProof/>
          <w:sz w:val="19"/>
          <w:szCs w:val="19"/>
        </w:rPr>
        <w:drawing>
          <wp:inline distT="0" distB="0" distL="0" distR="0">
            <wp:extent cx="2324425" cy="1619476"/>
            <wp:effectExtent l="19050" t="0" r="0" b="0"/>
            <wp:docPr id="2" name="Picture 0" descr="pla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rd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425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1D2" w:rsidSect="00886F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B3" w:rsidRDefault="00876BB3" w:rsidP="000E604D">
      <w:pPr>
        <w:spacing w:after="0" w:line="240" w:lineRule="auto"/>
      </w:pPr>
      <w:r>
        <w:separator/>
      </w:r>
    </w:p>
  </w:endnote>
  <w:endnote w:type="continuationSeparator" w:id="0">
    <w:p w:rsidR="00876BB3" w:rsidRDefault="00876BB3" w:rsidP="000E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Informal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InfITC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B3" w:rsidRDefault="00876BB3" w:rsidP="000E604D">
      <w:pPr>
        <w:spacing w:after="0" w:line="240" w:lineRule="auto"/>
      </w:pPr>
      <w:r>
        <w:separator/>
      </w:r>
    </w:p>
  </w:footnote>
  <w:footnote w:type="continuationSeparator" w:id="0">
    <w:p w:rsidR="00876BB3" w:rsidRDefault="00876BB3" w:rsidP="000E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4D" w:rsidRDefault="000E604D" w:rsidP="000E604D">
    <w:pPr>
      <w:pStyle w:val="Header"/>
      <w:rPr>
        <w:rFonts w:ascii="LegacySans-Bold" w:hAnsi="LegacySans-Bold" w:cs="LegacySans-Bold"/>
        <w:b/>
        <w:bCs/>
        <w:sz w:val="20"/>
        <w:szCs w:val="20"/>
      </w:rPr>
    </w:pPr>
    <w:r>
      <w:rPr>
        <w:rFonts w:ascii="LegacySans-Bold" w:hAnsi="LegacySans-Bold" w:cs="LegacySans-Bold"/>
        <w:b/>
        <w:bCs/>
        <w:sz w:val="20"/>
        <w:szCs w:val="20"/>
      </w:rPr>
      <w:t>Activity 2 • Types of Hazards</w:t>
    </w:r>
    <w:r>
      <w:rPr>
        <w:rFonts w:ascii="LegacySans-Bold" w:hAnsi="LegacySans-Bold" w:cs="LegacySans-Bold"/>
        <w:b/>
        <w:bCs/>
        <w:sz w:val="20"/>
        <w:szCs w:val="20"/>
      </w:rPr>
      <w:tab/>
    </w:r>
    <w:r>
      <w:rPr>
        <w:rFonts w:ascii="LegacySans-Bold" w:hAnsi="LegacySans-Bold" w:cs="LegacySans-Bold"/>
        <w:b/>
        <w:bCs/>
        <w:sz w:val="20"/>
        <w:szCs w:val="20"/>
      </w:rPr>
      <w:tab/>
      <w:t>Date: _______________</w:t>
    </w:r>
  </w:p>
  <w:p w:rsidR="000E604D" w:rsidRDefault="000E604D" w:rsidP="000E604D">
    <w:pPr>
      <w:pStyle w:val="Header"/>
    </w:pPr>
    <w:r>
      <w:rPr>
        <w:rFonts w:ascii="LegacySans-Bold" w:hAnsi="LegacySans-Bold" w:cs="LegacySans-Bold"/>
        <w:b/>
        <w:bCs/>
        <w:sz w:val="20"/>
        <w:szCs w:val="20"/>
      </w:rPr>
      <w:t>Background</w:t>
    </w:r>
  </w:p>
  <w:p w:rsidR="000E604D" w:rsidRPr="000E604D" w:rsidRDefault="000E604D" w:rsidP="000E60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4D"/>
    <w:rsid w:val="00012259"/>
    <w:rsid w:val="000E604D"/>
    <w:rsid w:val="00496C44"/>
    <w:rsid w:val="00876BB3"/>
    <w:rsid w:val="0088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04D"/>
  </w:style>
  <w:style w:type="paragraph" w:styleId="Footer">
    <w:name w:val="footer"/>
    <w:basedOn w:val="Normal"/>
    <w:link w:val="FooterChar"/>
    <w:uiPriority w:val="99"/>
    <w:semiHidden/>
    <w:unhideWhenUsed/>
    <w:rsid w:val="000E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604D"/>
  </w:style>
  <w:style w:type="paragraph" w:styleId="BalloonText">
    <w:name w:val="Balloon Text"/>
    <w:basedOn w:val="Normal"/>
    <w:link w:val="BalloonTextChar"/>
    <w:uiPriority w:val="99"/>
    <w:semiHidden/>
    <w:unhideWhenUsed/>
    <w:rsid w:val="000E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Polakovsky</cp:lastModifiedBy>
  <cp:revision>1</cp:revision>
  <dcterms:created xsi:type="dcterms:W3CDTF">2014-02-26T02:04:00Z</dcterms:created>
  <dcterms:modified xsi:type="dcterms:W3CDTF">2014-02-26T02:11:00Z</dcterms:modified>
</cp:coreProperties>
</file>